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2C3E" w14:textId="6241D32B" w:rsidR="00054C3A" w:rsidRPr="00E93BAB" w:rsidRDefault="00054C3A" w:rsidP="00054C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93BAB">
        <w:rPr>
          <w:rFonts w:ascii="Times New Roman" w:hAnsi="Times New Roman"/>
          <w:b/>
          <w:color w:val="000000"/>
          <w:sz w:val="24"/>
          <w:szCs w:val="24"/>
          <w:lang w:val="sr-Cyrl-CS"/>
        </w:rPr>
        <w:t>П</w:t>
      </w:r>
      <w:r w:rsidR="00ED0F2D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рилог </w:t>
      </w:r>
      <w:r w:rsidRPr="00E93BAB">
        <w:rPr>
          <w:rFonts w:ascii="Times New Roman" w:hAnsi="Times New Roman"/>
          <w:b/>
          <w:color w:val="000000"/>
          <w:sz w:val="24"/>
          <w:szCs w:val="24"/>
          <w:lang w:val="sr-Cyrl-CS"/>
        </w:rPr>
        <w:t>5.2.</w:t>
      </w:r>
      <w:r w:rsidRPr="00E93BA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93BAB" w:rsidRPr="00E93BAB">
        <w:rPr>
          <w:rFonts w:ascii="Times New Roman" w:eastAsia="Times New Roman" w:hAnsi="Times New Roman"/>
          <w:sz w:val="24"/>
          <w:szCs w:val="24"/>
          <w:lang w:val="ru-RU"/>
        </w:rPr>
        <w:t>Процедуре и поступци који обезбеђују поштовање плана и распореда наставе</w:t>
      </w:r>
    </w:p>
    <w:p w14:paraId="4F5AFCEC" w14:textId="77777777" w:rsidR="00E93BAB" w:rsidRPr="00E93BAB" w:rsidRDefault="00E93BAB" w:rsidP="00054C3A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E45583" w14:textId="37BBA2D4" w:rsidR="00054C3A" w:rsidRPr="00E93BAB" w:rsidRDefault="00054C3A" w:rsidP="00C978E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E93BAB">
        <w:rPr>
          <w:rFonts w:ascii="Times New Roman" w:hAnsi="Times New Roman"/>
          <w:sz w:val="24"/>
          <w:szCs w:val="24"/>
          <w:lang w:val="sr-Cyrl-CS"/>
        </w:rPr>
        <w:t xml:space="preserve">Пре почетка сваког семестра стручна служба Факултета заједно са продеканом за наставу сачињава распоред часова са прописаним временима и салама извођења наставе, а који је заснован на наставним плановима појединачних студијских програма основних и мастер студија, водећи рачуна о прописаним стандардима, </w:t>
      </w:r>
      <w:r w:rsidRPr="00003F52">
        <w:rPr>
          <w:rFonts w:ascii="Times New Roman" w:hAnsi="Times New Roman"/>
          <w:sz w:val="24"/>
          <w:szCs w:val="24"/>
          <w:lang w:val="sr-Cyrl-CS"/>
        </w:rPr>
        <w:t>који верификује декан факултета.</w:t>
      </w:r>
      <w:r w:rsidR="004E6D8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93BAB">
        <w:rPr>
          <w:rFonts w:ascii="Times New Roman" w:hAnsi="Times New Roman"/>
          <w:sz w:val="24"/>
          <w:szCs w:val="24"/>
          <w:lang w:val="sr-Cyrl-CS"/>
        </w:rPr>
        <w:t xml:space="preserve">Пре почетка наставе на свакој просторији се истиче распоред наставе за дати семестар, са подацима о временском распореду, наставном предмету, облику наставе (предавања или </w:t>
      </w:r>
      <w:r w:rsidR="00E93BAB">
        <w:rPr>
          <w:rFonts w:ascii="Times New Roman" w:hAnsi="Times New Roman"/>
          <w:sz w:val="24"/>
          <w:szCs w:val="24"/>
          <w:lang w:val="sr-Cyrl-CS"/>
        </w:rPr>
        <w:t>вежбе), групи студената кој</w:t>
      </w:r>
      <w:r w:rsidR="00E93BAB">
        <w:rPr>
          <w:rFonts w:ascii="Times New Roman" w:hAnsi="Times New Roman"/>
          <w:sz w:val="24"/>
          <w:szCs w:val="24"/>
        </w:rPr>
        <w:t>a</w:t>
      </w:r>
      <w:r w:rsidRPr="00E93BAB">
        <w:rPr>
          <w:rFonts w:ascii="Times New Roman" w:hAnsi="Times New Roman"/>
          <w:sz w:val="24"/>
          <w:szCs w:val="24"/>
          <w:lang w:val="sr-Cyrl-CS"/>
        </w:rPr>
        <w:t xml:space="preserve"> слуша наставу и извођачима. </w:t>
      </w:r>
    </w:p>
    <w:p w14:paraId="46B13817" w14:textId="77777777" w:rsidR="00054C3A" w:rsidRPr="00E93BAB" w:rsidRDefault="00054C3A" w:rsidP="00054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F2738F7" w14:textId="07E10165" w:rsidR="004E6D8C" w:rsidRDefault="00054C3A" w:rsidP="004E6D8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E93BAB">
        <w:rPr>
          <w:rFonts w:ascii="Times New Roman" w:hAnsi="Times New Roman"/>
          <w:sz w:val="24"/>
          <w:szCs w:val="24"/>
          <w:lang w:val="sr-Cyrl-CS"/>
        </w:rPr>
        <w:t xml:space="preserve">Продекан за наставу спроводи општу контролу реализације наставе према утврђеном плану. </w:t>
      </w:r>
      <w:r w:rsidR="000F3ED8">
        <w:rPr>
          <w:rFonts w:ascii="Times New Roman" w:hAnsi="Times New Roman"/>
          <w:sz w:val="24"/>
          <w:szCs w:val="24"/>
          <w:lang w:val="sr-Cyrl-CS"/>
        </w:rPr>
        <w:t>Шефови катед</w:t>
      </w:r>
      <w:r w:rsidR="00D01CD5">
        <w:rPr>
          <w:rFonts w:ascii="Times New Roman" w:hAnsi="Times New Roman"/>
          <w:sz w:val="24"/>
          <w:szCs w:val="24"/>
          <w:lang w:val="sr-Cyrl-RS"/>
        </w:rPr>
        <w:t xml:space="preserve">ри </w:t>
      </w:r>
      <w:r w:rsidRPr="00E93BAB">
        <w:rPr>
          <w:rFonts w:ascii="Times New Roman" w:hAnsi="Times New Roman"/>
          <w:sz w:val="24"/>
          <w:szCs w:val="24"/>
          <w:lang w:val="sr-Cyrl-CS"/>
        </w:rPr>
        <w:t>контролишу рад наставника и проверавају редовно обављање наставних обавеза. Предметни наставници прате реализацију вежби на својим предметима од стране сарадника и о томе</w:t>
      </w:r>
      <w:r w:rsidR="000B0F8A">
        <w:rPr>
          <w:rFonts w:ascii="Times New Roman" w:hAnsi="Times New Roman"/>
          <w:sz w:val="24"/>
          <w:szCs w:val="24"/>
          <w:lang w:val="sr-Cyrl-CS"/>
        </w:rPr>
        <w:t xml:space="preserve"> обавештавају продекана за наставу</w:t>
      </w:r>
      <w:r w:rsidRPr="00E93BAB">
        <w:rPr>
          <w:rFonts w:ascii="Times New Roman" w:hAnsi="Times New Roman"/>
          <w:sz w:val="24"/>
          <w:szCs w:val="24"/>
          <w:lang w:val="sr-Cyrl-CS"/>
        </w:rPr>
        <w:t>.</w:t>
      </w:r>
      <w:r w:rsidRPr="0009316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F3ED8">
        <w:rPr>
          <w:rFonts w:ascii="Times New Roman" w:hAnsi="Times New Roman"/>
          <w:sz w:val="24"/>
          <w:szCs w:val="24"/>
          <w:lang w:val="sr-Cyrl-CS"/>
        </w:rPr>
        <w:t>Одбор за квалитет и интерну евалуацију</w:t>
      </w:r>
      <w:r w:rsidRPr="00E93BAB">
        <w:rPr>
          <w:rFonts w:ascii="Times New Roman" w:hAnsi="Times New Roman"/>
          <w:sz w:val="24"/>
          <w:szCs w:val="24"/>
          <w:lang w:val="sr-Cyrl-CS"/>
        </w:rPr>
        <w:t xml:space="preserve"> прати и разматра оцене квалитета наставе на појединачним предметима и разматра оцене педагошког рада наставника које дају студенти. </w:t>
      </w:r>
      <w:r w:rsidR="00637DA3">
        <w:rPr>
          <w:rFonts w:ascii="Times New Roman" w:hAnsi="Times New Roman"/>
          <w:sz w:val="24"/>
          <w:szCs w:val="24"/>
          <w:lang w:val="sr-Cyrl-CS"/>
        </w:rPr>
        <w:t>Квалитет наставног процеса на Педагошком факултету развија се континуирано и прати кроз неколико кључних праваца:</w:t>
      </w:r>
      <w:r w:rsidR="00135F2F" w:rsidRPr="0009316F">
        <w:rPr>
          <w:rFonts w:ascii="Times New Roman" w:eastAsiaTheme="minorHAnsi" w:hAnsi="Times New Roman"/>
          <w:sz w:val="24"/>
          <w:szCs w:val="24"/>
          <w:lang w:val="sr-Cyrl-CS"/>
        </w:rPr>
        <w:t xml:space="preserve"> </w:t>
      </w:r>
      <w:r w:rsidR="00637DA3" w:rsidRPr="00135F2F">
        <w:rPr>
          <w:rFonts w:ascii="Times New Roman" w:hAnsi="Times New Roman"/>
          <w:sz w:val="24"/>
          <w:szCs w:val="24"/>
          <w:lang w:val="sr-Cyrl-CS"/>
        </w:rPr>
        <w:t>припрема, реализација и праћење квалитета наставе према акредитованим студијским програмима и одговарајућим распоредима активности</w:t>
      </w:r>
      <w:r w:rsidR="00135F2F">
        <w:rPr>
          <w:rFonts w:ascii="Times New Roman" w:hAnsi="Times New Roman"/>
          <w:sz w:val="24"/>
          <w:szCs w:val="24"/>
          <w:lang w:val="sr-Cyrl-RS"/>
        </w:rPr>
        <w:t xml:space="preserve">; </w:t>
      </w:r>
      <w:r w:rsidR="00637DA3" w:rsidRPr="00135F2F">
        <w:rPr>
          <w:rFonts w:ascii="Times New Roman" w:hAnsi="Times New Roman"/>
          <w:sz w:val="24"/>
          <w:szCs w:val="24"/>
          <w:lang w:val="sr-Cyrl-CS"/>
        </w:rPr>
        <w:t>планирање, усклађивање и праћење рада катедри факултета и руководилаца студијских програма</w:t>
      </w:r>
      <w:r w:rsidR="00135F2F">
        <w:rPr>
          <w:rFonts w:ascii="Times New Roman" w:hAnsi="Times New Roman"/>
          <w:sz w:val="24"/>
          <w:szCs w:val="24"/>
          <w:lang w:val="sr-Cyrl-CS"/>
        </w:rPr>
        <w:t xml:space="preserve">; </w:t>
      </w:r>
      <w:r w:rsidR="00135F2F">
        <w:rPr>
          <w:rFonts w:ascii="Times New Roman" w:eastAsiaTheme="minorHAnsi" w:hAnsi="Times New Roman"/>
          <w:sz w:val="24"/>
          <w:szCs w:val="24"/>
          <w:lang w:val="sr-Cyrl-RS"/>
        </w:rPr>
        <w:t xml:space="preserve"> </w:t>
      </w:r>
      <w:r w:rsidR="00637DA3" w:rsidRPr="00135F2F">
        <w:rPr>
          <w:rFonts w:ascii="Times New Roman" w:hAnsi="Times New Roman"/>
          <w:sz w:val="24"/>
          <w:szCs w:val="24"/>
          <w:lang w:val="sr-Cyrl-CS"/>
        </w:rPr>
        <w:t xml:space="preserve">кадровска политика </w:t>
      </w:r>
      <w:r w:rsidR="00135F2F">
        <w:rPr>
          <w:rFonts w:ascii="Times New Roman" w:hAnsi="Times New Roman"/>
          <w:sz w:val="24"/>
          <w:szCs w:val="24"/>
          <w:lang w:val="sr-Cyrl-CS"/>
        </w:rPr>
        <w:t>–</w:t>
      </w:r>
      <w:r w:rsidR="00637DA3" w:rsidRPr="00135F2F">
        <w:rPr>
          <w:rFonts w:ascii="Times New Roman" w:hAnsi="Times New Roman"/>
          <w:sz w:val="24"/>
          <w:szCs w:val="24"/>
          <w:lang w:val="sr-Cyrl-CS"/>
        </w:rPr>
        <w:t xml:space="preserve"> брига о обезбеђивању квалитетног наставничког и сарадничког кадра, са одговарајућим професионалним компетенцијама</w:t>
      </w:r>
      <w:r w:rsidR="004E6D8C">
        <w:rPr>
          <w:rFonts w:ascii="Times New Roman" w:hAnsi="Times New Roman"/>
          <w:sz w:val="24"/>
          <w:szCs w:val="24"/>
          <w:lang w:val="sr-Cyrl-CS"/>
        </w:rPr>
        <w:t xml:space="preserve">; </w:t>
      </w:r>
      <w:r w:rsidR="00637DA3">
        <w:rPr>
          <w:rFonts w:ascii="Times New Roman" w:hAnsi="Times New Roman"/>
          <w:sz w:val="24"/>
          <w:szCs w:val="24"/>
          <w:lang w:val="sr-Cyrl-CS"/>
        </w:rPr>
        <w:t>обезбеђивање квалитета наставних средстава, опреме и литературе</w:t>
      </w:r>
      <w:r w:rsidR="004E6D8C">
        <w:rPr>
          <w:rFonts w:ascii="Times New Roman" w:hAnsi="Times New Roman"/>
          <w:sz w:val="24"/>
          <w:szCs w:val="24"/>
          <w:lang w:val="sr-Cyrl-CS"/>
        </w:rPr>
        <w:t xml:space="preserve">; </w:t>
      </w:r>
      <w:r w:rsidR="00637DA3" w:rsidRPr="004E6D8C">
        <w:rPr>
          <w:rFonts w:ascii="Times New Roman" w:hAnsi="Times New Roman"/>
          <w:sz w:val="24"/>
          <w:szCs w:val="24"/>
          <w:lang w:val="sr-Cyrl-CS"/>
        </w:rPr>
        <w:t>праћење потреба, постигнутих резултата и јављања евентуалних тешкоћа код студената</w:t>
      </w:r>
      <w:r w:rsidR="004E6D8C">
        <w:rPr>
          <w:rFonts w:ascii="Times New Roman" w:hAnsi="Times New Roman"/>
          <w:sz w:val="24"/>
          <w:szCs w:val="24"/>
          <w:lang w:val="sr-Cyrl-CS"/>
        </w:rPr>
        <w:t xml:space="preserve">; </w:t>
      </w:r>
      <w:r w:rsidR="00637DA3" w:rsidRPr="004E6D8C">
        <w:rPr>
          <w:rFonts w:ascii="Times New Roman" w:hAnsi="Times New Roman"/>
          <w:sz w:val="24"/>
          <w:szCs w:val="24"/>
          <w:lang w:val="sr-Cyrl-CS"/>
        </w:rPr>
        <w:t xml:space="preserve"> брига о потребама, мотивацији и задовољству запослених</w:t>
      </w:r>
      <w:r w:rsidR="004E6D8C">
        <w:rPr>
          <w:rFonts w:ascii="Times New Roman" w:hAnsi="Times New Roman"/>
          <w:sz w:val="24"/>
          <w:szCs w:val="24"/>
          <w:lang w:val="sr-Cyrl-CS"/>
        </w:rPr>
        <w:t xml:space="preserve">; </w:t>
      </w:r>
      <w:r w:rsidR="00637DA3" w:rsidRPr="004E6D8C">
        <w:rPr>
          <w:rFonts w:ascii="Times New Roman" w:hAnsi="Times New Roman"/>
          <w:sz w:val="24"/>
          <w:szCs w:val="24"/>
          <w:lang w:val="sr-Cyrl-CS"/>
        </w:rPr>
        <w:t xml:space="preserve">праћење рада стручних служби и усклађивање са актуелним потребама наставног процеса.  </w:t>
      </w:r>
    </w:p>
    <w:p w14:paraId="7CF22A80" w14:textId="5EC12BAD" w:rsidR="004E6D8C" w:rsidRPr="004E6D8C" w:rsidRDefault="004E6D8C" w:rsidP="004E6D8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Факултет има седам катедри организовних према различитим наставно-научним областима, чији се рад систематски анализира и прати, кроз сарадњу са шефовима и члановима свих катедри, те се међусобно интегрише и усклађује њихов рад, у зависности од конкретних задатака и активности. Поред тога, у циљу што оптималније реализације наставног процеса, остварује се и одговарајућа сарадња са руководиоцима студијских програма </w:t>
      </w:r>
      <w:r w:rsidRPr="0009316F">
        <w:rPr>
          <w:rFonts w:ascii="Times New Roman" w:hAnsi="Times New Roman"/>
          <w:sz w:val="24"/>
          <w:szCs w:val="24"/>
          <w:lang w:val="sr-Cyrl-CS"/>
        </w:rPr>
        <w:t>на основним</w:t>
      </w:r>
      <w:r>
        <w:rPr>
          <w:rFonts w:ascii="Times New Roman" w:hAnsi="Times New Roman"/>
          <w:sz w:val="24"/>
          <w:szCs w:val="24"/>
          <w:lang w:val="sr-Cyrl-RS"/>
        </w:rPr>
        <w:t xml:space="preserve"> и мастер</w:t>
      </w:r>
      <w:r w:rsidRPr="0009316F">
        <w:rPr>
          <w:rFonts w:ascii="Times New Roman" w:hAnsi="Times New Roman"/>
          <w:sz w:val="24"/>
          <w:szCs w:val="24"/>
          <w:lang w:val="sr-Cyrl-CS"/>
        </w:rPr>
        <w:t xml:space="preserve"> студијама</w:t>
      </w:r>
      <w:r>
        <w:rPr>
          <w:rFonts w:ascii="Times New Roman" w:hAnsi="Times New Roman"/>
          <w:sz w:val="24"/>
          <w:szCs w:val="24"/>
          <w:lang w:val="sr-Cyrl-RS"/>
        </w:rPr>
        <w:t xml:space="preserve">, којима се студенти директно обраћају када имају одређена питања, дилеме или тешкоће везане за различите аспекте наставе. </w:t>
      </w:r>
    </w:p>
    <w:p w14:paraId="50FFE3A6" w14:textId="77777777" w:rsidR="004E6D8C" w:rsidRPr="00E93BAB" w:rsidRDefault="004E6D8C" w:rsidP="004E6D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1C85CA2" w14:textId="13AB9915" w:rsidR="00C978EE" w:rsidRDefault="00054C3A" w:rsidP="00C978EE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  <w:r w:rsidRPr="00E93BA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978EE">
        <w:rPr>
          <w:rFonts w:ascii="Times New Roman" w:hAnsi="Times New Roman"/>
          <w:sz w:val="24"/>
          <w:szCs w:val="24"/>
          <w:lang w:val="sr-Cyrl-RS"/>
        </w:rPr>
        <w:t>Комплетна настава одвија се уз подршку најсавременијих наставних средстава</w:t>
      </w:r>
      <w:r w:rsidR="00D01CD5">
        <w:rPr>
          <w:rFonts w:ascii="Times New Roman" w:hAnsi="Times New Roman"/>
          <w:sz w:val="24"/>
          <w:szCs w:val="24"/>
          <w:lang w:val="sr-Cyrl-RS"/>
        </w:rPr>
        <w:t xml:space="preserve"> и техничких помагала</w:t>
      </w:r>
      <w:r w:rsidR="00C8263B">
        <w:rPr>
          <w:rFonts w:ascii="Times New Roman" w:hAnsi="Times New Roman"/>
          <w:sz w:val="24"/>
          <w:szCs w:val="24"/>
          <w:lang w:val="sr-Cyrl-RS"/>
        </w:rPr>
        <w:t xml:space="preserve"> –</w:t>
      </w:r>
      <w:r w:rsidR="00C978EE">
        <w:rPr>
          <w:rFonts w:ascii="Times New Roman" w:hAnsi="Times New Roman"/>
          <w:sz w:val="24"/>
          <w:szCs w:val="24"/>
          <w:lang w:val="sr-Cyrl-RS"/>
        </w:rPr>
        <w:t>од рачунара, електронских видео-уређаја (интерактивна табла), пројектора, па све до савремених образовних софтвера, дигитализованих наставних материјала и средстава потребних за извођење огледне наставе и лабораторијски рад, са тенденцијом континуиране набавке новијих и савременијих средстава. Студентима на располагању стоји већи број савремено опремљених рачунарских учионица, лабораторија и библиотека опремљена са савременим издањима домаћих и страних аутора, из различитих области. Библиотечки фонд се континуирано обогаћује уџбеницима и другом савременом литературом.</w:t>
      </w:r>
    </w:p>
    <w:p w14:paraId="3E969588" w14:textId="77777777" w:rsidR="00C978EE" w:rsidRDefault="00C978EE" w:rsidP="00C978EE">
      <w:pPr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31EB5113" w14:textId="391C7FCA" w:rsidR="00C8263B" w:rsidRDefault="00C8263B" w:rsidP="00C8263B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Када је реч о информисаности студената, нарочиту погодност пружа сајт Педагошког факултета, који се континуирано ажурира и унапређује, а на коме се могу наћи све важне информације потребне студентима, као што су распоред часова, термини испита, термини уписа и овере семестра, различити конкурси (нпр. за добијање стипендија, за мобилност студената и томе сл.), планови и програми свих смерова, </w:t>
      </w:r>
      <w:r>
        <w:rPr>
          <w:rFonts w:ascii="Times New Roman" w:hAnsi="Times New Roman"/>
          <w:sz w:val="24"/>
          <w:szCs w:val="24"/>
          <w:lang w:val="sr-Cyrl-CS"/>
        </w:rPr>
        <w:lastRenderedPageBreak/>
        <w:t>садржаји наставних предавања и вежби, као и генерално, сва актуелна обавештења и информације везане за студентска питања.</w:t>
      </w:r>
    </w:p>
    <w:p w14:paraId="2B92103C" w14:textId="77777777" w:rsidR="00C8263B" w:rsidRDefault="00C8263B" w:rsidP="00C8263B">
      <w:pPr>
        <w:pStyle w:val="ListParagraph"/>
        <w:spacing w:after="0" w:line="360" w:lineRule="auto"/>
        <w:ind w:left="180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959009E" w14:textId="77777777" w:rsidR="00054C3A" w:rsidRPr="0009316F" w:rsidRDefault="00054C3A" w:rsidP="00054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26796D17" w14:textId="77777777" w:rsidR="00054C3A" w:rsidRPr="005A25FD" w:rsidRDefault="00054C3A" w:rsidP="005A25FD">
      <w:pPr>
        <w:spacing w:after="0" w:line="240" w:lineRule="auto"/>
        <w:jc w:val="both"/>
        <w:rPr>
          <w:rFonts w:asciiTheme="minorHAnsi" w:hAnsiTheme="minorHAnsi" w:cstheme="minorHAnsi"/>
          <w:lang w:val="sr-Cyrl-CS"/>
        </w:rPr>
      </w:pPr>
      <w:r w:rsidRPr="0009316F">
        <w:rPr>
          <w:rFonts w:asciiTheme="minorHAnsi" w:hAnsiTheme="minorHAnsi" w:cstheme="minorHAnsi"/>
          <w:lang w:val="sr-Cyrl-RS"/>
        </w:rPr>
        <w:t>Процедуре и поступци су дета</w:t>
      </w:r>
      <w:r w:rsidRPr="005A25FD">
        <w:rPr>
          <w:rFonts w:asciiTheme="minorHAnsi" w:hAnsiTheme="minorHAnsi" w:cstheme="minorHAnsi"/>
          <w:lang w:val="sr-Cyrl-CS"/>
        </w:rPr>
        <w:t>љ</w:t>
      </w:r>
      <w:r w:rsidRPr="0009316F">
        <w:rPr>
          <w:rFonts w:asciiTheme="minorHAnsi" w:hAnsiTheme="minorHAnsi" w:cstheme="minorHAnsi"/>
          <w:lang w:val="sr-Cyrl-RS"/>
        </w:rPr>
        <w:t>но описани у документу</w:t>
      </w:r>
      <w:r w:rsidRPr="005A25FD">
        <w:rPr>
          <w:rFonts w:asciiTheme="minorHAnsi" w:hAnsiTheme="minorHAnsi" w:cstheme="minorHAnsi"/>
          <w:lang w:val="sr-Cyrl-CS"/>
        </w:rPr>
        <w:t>:</w:t>
      </w:r>
    </w:p>
    <w:p w14:paraId="7FDDC99F" w14:textId="77777777" w:rsidR="005A25FD" w:rsidRPr="0009316F" w:rsidRDefault="005A25FD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</w:p>
    <w:p w14:paraId="3CECB3B0" w14:textId="579B677B" w:rsidR="008515C4" w:rsidRPr="0009316F" w:rsidRDefault="0009316F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  <w:hyperlink r:id="rId5" w:history="1">
        <w:r w:rsidR="00981F35" w:rsidRPr="0009316F">
          <w:rPr>
            <w:rStyle w:val="Hyperlink"/>
            <w:rFonts w:asciiTheme="minorHAnsi" w:hAnsiTheme="minorHAnsi" w:cstheme="minorHAnsi"/>
            <w:color w:val="auto"/>
            <w:u w:val="none"/>
            <w:shd w:val="clear" w:color="auto" w:fill="FFFFFF"/>
            <w:lang w:val="sr-Cyrl-RS"/>
          </w:rPr>
          <w:t>Акциони план за спровођење стратегије обезбеђња квалитета</w:t>
        </w:r>
      </w:hyperlink>
    </w:p>
    <w:p w14:paraId="00F4186D" w14:textId="77777777" w:rsidR="00981F35" w:rsidRPr="0009316F" w:rsidRDefault="0009316F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  <w:hyperlink r:id="rId6" w:history="1">
        <w:r w:rsidR="00981F35" w:rsidRPr="0009316F">
          <w:rPr>
            <w:rStyle w:val="Hyperlink"/>
            <w:rFonts w:asciiTheme="minorHAnsi" w:hAnsiTheme="minorHAnsi" w:cstheme="minorHAnsi"/>
            <w:color w:val="auto"/>
            <w:u w:val="none"/>
            <w:shd w:val="clear" w:color="auto" w:fill="FFFFFF"/>
            <w:lang w:val="sr-Cyrl-RS"/>
          </w:rPr>
          <w:t>Стратегија обезбеђења квалитета</w:t>
        </w:r>
      </w:hyperlink>
    </w:p>
    <w:p w14:paraId="392CEAFA" w14:textId="41179E64" w:rsidR="00981F35" w:rsidRPr="005A25FD" w:rsidRDefault="0009316F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  <w:hyperlink r:id="rId7" w:history="1">
        <w:r w:rsidR="00981F35" w:rsidRPr="005A25FD">
          <w:rPr>
            <w:rStyle w:val="Hyperlink"/>
            <w:rFonts w:asciiTheme="minorHAnsi" w:hAnsiTheme="minorHAnsi" w:cstheme="minorHAnsi"/>
            <w:color w:val="auto"/>
            <w:lang w:val="sr-Cyrl-RS"/>
          </w:rPr>
          <w:t>http://www.pef.uns.ac.rs/index.php/home/2021-11-29-09-28-35?download=239:strategija-obezbeenja-kvaliteta</w:t>
        </w:r>
      </w:hyperlink>
    </w:p>
    <w:p w14:paraId="30716C2B" w14:textId="77777777" w:rsidR="005A25FD" w:rsidRPr="0009316F" w:rsidRDefault="0009316F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  <w:hyperlink r:id="rId8" w:history="1">
        <w:r w:rsidR="005A25FD" w:rsidRPr="0009316F">
          <w:rPr>
            <w:rStyle w:val="Hyperlink"/>
            <w:rFonts w:asciiTheme="minorHAnsi" w:hAnsiTheme="minorHAnsi" w:cstheme="minorHAnsi"/>
            <w:color w:val="044CD0"/>
            <w:u w:val="none"/>
            <w:shd w:val="clear" w:color="auto" w:fill="FFFFFF"/>
            <w:lang w:val="sr-Cyrl-RS"/>
          </w:rPr>
          <w:t>Календар рада</w:t>
        </w:r>
      </w:hyperlink>
    </w:p>
    <w:p w14:paraId="42243C3E" w14:textId="6F83DAE5" w:rsidR="00EA46ED" w:rsidRPr="0009316F" w:rsidRDefault="0009316F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  <w:hyperlink r:id="rId9" w:history="1">
        <w:r w:rsidR="005A25FD" w:rsidRPr="0009316F">
          <w:rPr>
            <w:rStyle w:val="Hyperlink"/>
            <w:rFonts w:asciiTheme="minorHAnsi" w:hAnsiTheme="minorHAnsi" w:cstheme="minorHAnsi"/>
            <w:color w:val="044CD0"/>
            <w:u w:val="none"/>
            <w:shd w:val="clear" w:color="auto" w:fill="FFFFFF"/>
            <w:lang w:val="sr-Cyrl-RS"/>
          </w:rPr>
          <w:t>Основне студије 2021-2022. година</w:t>
        </w:r>
      </w:hyperlink>
    </w:p>
    <w:p w14:paraId="1CD4F0AB" w14:textId="489DA023" w:rsidR="005A25FD" w:rsidRPr="0009316F" w:rsidRDefault="0009316F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  <w:hyperlink r:id="rId10" w:history="1">
        <w:r w:rsidR="005A25FD" w:rsidRPr="0009316F">
          <w:rPr>
            <w:rStyle w:val="Hyperlink"/>
            <w:rFonts w:asciiTheme="minorHAnsi" w:hAnsiTheme="minorHAnsi" w:cstheme="minorHAnsi"/>
            <w:color w:val="044CD0"/>
            <w:u w:val="none"/>
            <w:shd w:val="clear" w:color="auto" w:fill="FFFFFF"/>
            <w:lang w:val="sr-Cyrl-RS"/>
          </w:rPr>
          <w:t>Мастер и докторске студије 2021-2022. година</w:t>
        </w:r>
      </w:hyperlink>
    </w:p>
    <w:p w14:paraId="62154CDC" w14:textId="1BCD95D6" w:rsidR="00EE35CA" w:rsidRPr="00EE35CA" w:rsidRDefault="00EE35CA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  <w:r>
        <w:rPr>
          <w:rFonts w:asciiTheme="minorHAnsi" w:hAnsiTheme="minorHAnsi" w:cstheme="minorHAnsi"/>
          <w:lang w:val="sr-Cyrl-RS"/>
        </w:rPr>
        <w:t>Извештај одбора за квалитет и интерну евалуацију</w:t>
      </w:r>
    </w:p>
    <w:p w14:paraId="0A8E74E9" w14:textId="77777777" w:rsidR="005A25FD" w:rsidRPr="0009316F" w:rsidRDefault="005A25FD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</w:p>
    <w:p w14:paraId="250FEDF1" w14:textId="77777777" w:rsidR="005A25FD" w:rsidRPr="0009316F" w:rsidRDefault="005A25FD" w:rsidP="005A25FD">
      <w:pPr>
        <w:spacing w:after="0" w:line="240" w:lineRule="auto"/>
        <w:rPr>
          <w:rFonts w:asciiTheme="minorHAnsi" w:hAnsiTheme="minorHAnsi" w:cstheme="minorHAnsi"/>
          <w:lang w:val="sr-Cyrl-RS"/>
        </w:rPr>
      </w:pPr>
    </w:p>
    <w:p w14:paraId="083AF157" w14:textId="366E865A" w:rsidR="005A25FD" w:rsidRPr="005A25FD" w:rsidRDefault="0009316F" w:rsidP="005A25FD">
      <w:pPr>
        <w:spacing w:after="0" w:line="240" w:lineRule="auto"/>
        <w:rPr>
          <w:rFonts w:asciiTheme="minorHAnsi" w:hAnsiTheme="minorHAnsi" w:cstheme="minorHAnsi"/>
          <w:color w:val="FF0000"/>
          <w:lang w:val="sr-Cyrl-RS"/>
        </w:rPr>
      </w:pPr>
      <w:r>
        <w:rPr>
          <w:rFonts w:ascii="Times New Roman" w:hAnsi="Times New Roman"/>
          <w:noProof/>
          <w:color w:val="FF0000"/>
          <w:sz w:val="24"/>
          <w:szCs w:val="24"/>
          <w:lang w:eastAsia="ja-JP"/>
        </w:rPr>
        <w:drawing>
          <wp:inline distT="0" distB="0" distL="0" distR="0" wp14:anchorId="4924EE81" wp14:editId="4D48CB10">
            <wp:extent cx="5731510" cy="292227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aspored -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2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093D7" w14:textId="567469BA" w:rsidR="00981F35" w:rsidRPr="00FC2465" w:rsidRDefault="0009316F" w:rsidP="00054C3A">
      <w:pPr>
        <w:rPr>
          <w:rFonts w:ascii="Times New Roman" w:hAnsi="Times New Roman"/>
          <w:color w:val="FF0000"/>
          <w:sz w:val="24"/>
          <w:szCs w:val="24"/>
          <w:lang w:val="sr-Cyrl-RS"/>
        </w:rPr>
      </w:pPr>
      <w:bookmarkStart w:id="0" w:name="_GoBack"/>
      <w:r>
        <w:rPr>
          <w:rFonts w:ascii="Times New Roman" w:hAnsi="Times New Roman"/>
          <w:noProof/>
          <w:color w:val="FF0000"/>
          <w:sz w:val="24"/>
          <w:szCs w:val="24"/>
          <w:lang w:eastAsia="ja-JP"/>
        </w:rPr>
        <w:lastRenderedPageBreak/>
        <w:drawing>
          <wp:inline distT="0" distB="0" distL="0" distR="0" wp14:anchorId="4B08E54D" wp14:editId="2F7B875F">
            <wp:extent cx="5731510" cy="308800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aspored -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8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/>
          <w:noProof/>
          <w:color w:val="FF0000"/>
          <w:sz w:val="24"/>
          <w:szCs w:val="24"/>
          <w:lang w:eastAsia="ja-JP"/>
        </w:rPr>
        <w:drawing>
          <wp:inline distT="0" distB="0" distL="0" distR="0" wp14:anchorId="171435E9" wp14:editId="148F7952">
            <wp:extent cx="5731510" cy="5308600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spored -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1F35" w:rsidRPr="00FC2465" w:rsidSect="00494B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F4112"/>
    <w:multiLevelType w:val="hybridMultilevel"/>
    <w:tmpl w:val="A5A40BFA"/>
    <w:lvl w:ilvl="0" w:tplc="E85235C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C3A"/>
    <w:rsid w:val="00003F52"/>
    <w:rsid w:val="00054C3A"/>
    <w:rsid w:val="00075D9A"/>
    <w:rsid w:val="0009316F"/>
    <w:rsid w:val="000B0F8A"/>
    <w:rsid w:val="000F3ED8"/>
    <w:rsid w:val="00135F2F"/>
    <w:rsid w:val="00165F9B"/>
    <w:rsid w:val="00494BB2"/>
    <w:rsid w:val="004E6D8C"/>
    <w:rsid w:val="00556476"/>
    <w:rsid w:val="005A25FD"/>
    <w:rsid w:val="005F375D"/>
    <w:rsid w:val="00637DA3"/>
    <w:rsid w:val="00680F2C"/>
    <w:rsid w:val="008515C4"/>
    <w:rsid w:val="00981F35"/>
    <w:rsid w:val="00A142E7"/>
    <w:rsid w:val="00A15D9E"/>
    <w:rsid w:val="00AA1DD5"/>
    <w:rsid w:val="00BB2940"/>
    <w:rsid w:val="00C8263B"/>
    <w:rsid w:val="00C978EE"/>
    <w:rsid w:val="00CB300A"/>
    <w:rsid w:val="00D01CD5"/>
    <w:rsid w:val="00D42AF0"/>
    <w:rsid w:val="00E605CB"/>
    <w:rsid w:val="00E93BAB"/>
    <w:rsid w:val="00EA46ED"/>
    <w:rsid w:val="00ED0F2D"/>
    <w:rsid w:val="00EE35CA"/>
    <w:rsid w:val="00F30FAA"/>
    <w:rsid w:val="00F56C75"/>
    <w:rsid w:val="00FC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9D74C"/>
  <w15:docId w15:val="{15EACB24-2051-41A2-BADC-0360182CA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C3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54C3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0F2C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3B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3B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3BAB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3B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3BAB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BAB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637DA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1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5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ns.ac.rs/index.php/home/pages/2021-11-25-10-51-27/65-2021-12-08-09-44-41" TargetMode="External"/><Relationship Id="rId13" Type="http://schemas.openxmlformats.org/officeDocument/2006/relationships/image" Target="media/image3.jpg"/><Relationship Id="rId3" Type="http://schemas.openxmlformats.org/officeDocument/2006/relationships/settings" Target="settings.xml"/><Relationship Id="rId7" Type="http://schemas.openxmlformats.org/officeDocument/2006/relationships/hyperlink" Target="http://www.pef.uns.ac.rs/index.php/home/2021-11-29-09-28-35?download=239:strategija-obezbeenja-kvaliteta" TargetMode="External"/><Relationship Id="rId12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f.uns.ac.rs/index.php/home/2021-11-29-09-28-35?download=239:strategija-obezbeenja-kvaliteta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www.pef.uns.ac.rs/index.php/home/2021-11-29-09-28-35?download=223:akcioni-plan-za-sprovoenje-strategije-obezbeenja-kvaliteta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pef.uns.ac.rs/index.php/home/2021-11-29-09-28-35?download=207:kalendar-rada-master-i-doktorske-studije-2021-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ef.uns.ac.rs/index.php/home/2021-11-29-09-28-35?download=209:kalendar-rada-osnovne-studije-2021-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</dc:creator>
  <cp:lastModifiedBy>Vladimir Majski</cp:lastModifiedBy>
  <cp:revision>3</cp:revision>
  <dcterms:created xsi:type="dcterms:W3CDTF">2022-04-07T06:41:00Z</dcterms:created>
  <dcterms:modified xsi:type="dcterms:W3CDTF">2022-04-07T06:44:00Z</dcterms:modified>
</cp:coreProperties>
</file>